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1A2C">
      <w:r>
        <w:t>Подготовить сообщение  Культура средневековой Индии</w:t>
      </w:r>
    </w:p>
    <w:p w:rsidR="00101A2C" w:rsidRDefault="00101A2C">
      <w:r>
        <w:t xml:space="preserve">Пар. </w:t>
      </w:r>
      <w:r w:rsidR="00F4621B">
        <w:t>32</w:t>
      </w:r>
      <w:r>
        <w:t xml:space="preserve">, вопросы к пар. </w:t>
      </w:r>
      <w:proofErr w:type="gramStart"/>
      <w:r>
        <w:t>п</w:t>
      </w:r>
      <w:proofErr w:type="gramEnd"/>
      <w:r>
        <w:t>исьменно</w:t>
      </w:r>
    </w:p>
    <w:sectPr w:rsidR="0010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01A2C"/>
    <w:rsid w:val="00101A2C"/>
    <w:rsid w:val="00F4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2015-02-20T09:00:00Z</dcterms:created>
  <dcterms:modified xsi:type="dcterms:W3CDTF">2015-02-20T09:02:00Z</dcterms:modified>
</cp:coreProperties>
</file>